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57362" w14:textId="77777777" w:rsidR="003851A9" w:rsidRDefault="003851A9">
      <w:pPr>
        <w:widowControl w:val="0"/>
        <w:pBdr>
          <w:top w:val="nil"/>
          <w:left w:val="nil"/>
          <w:bottom w:val="nil"/>
          <w:right w:val="nil"/>
          <w:between w:val="nil"/>
        </w:pBdr>
        <w:spacing w:after="0" w:line="276" w:lineRule="auto"/>
      </w:pPr>
    </w:p>
    <w:p w14:paraId="0C28402F" w14:textId="320982F5" w:rsidR="003851A9" w:rsidRDefault="00CB0522">
      <w:pPr>
        <w:jc w:val="center"/>
        <w:rPr>
          <w:b/>
          <w:color w:val="4472C4"/>
          <w:sz w:val="36"/>
          <w:szCs w:val="36"/>
          <w:u w:val="single"/>
        </w:rPr>
      </w:pPr>
      <w:r>
        <w:rPr>
          <w:b/>
          <w:color w:val="4472C4"/>
          <w:sz w:val="36"/>
          <w:szCs w:val="36"/>
          <w:u w:val="single"/>
        </w:rPr>
        <w:t>Autumn 1</w:t>
      </w:r>
      <w:r w:rsidR="00F54AC7">
        <w:rPr>
          <w:b/>
          <w:color w:val="4472C4"/>
          <w:sz w:val="36"/>
          <w:szCs w:val="36"/>
          <w:u w:val="single"/>
        </w:rPr>
        <w:t xml:space="preserve"> - </w:t>
      </w:r>
      <w:r>
        <w:rPr>
          <w:b/>
          <w:color w:val="4472C4"/>
          <w:sz w:val="36"/>
          <w:szCs w:val="36"/>
          <w:u w:val="single"/>
        </w:rPr>
        <w:t>202</w:t>
      </w:r>
      <w:r w:rsidR="00F54AC7">
        <w:rPr>
          <w:b/>
          <w:color w:val="4472C4"/>
          <w:sz w:val="36"/>
          <w:szCs w:val="36"/>
          <w:u w:val="single"/>
        </w:rPr>
        <w:t>6</w:t>
      </w:r>
    </w:p>
    <w:p w14:paraId="7F330CC8" w14:textId="77777777" w:rsidR="003851A9" w:rsidRDefault="00CB0522">
      <w:pPr>
        <w:jc w:val="center"/>
        <w:rPr>
          <w:b/>
          <w:color w:val="00B050"/>
          <w:sz w:val="36"/>
          <w:szCs w:val="36"/>
          <w:u w:val="single"/>
        </w:rPr>
      </w:pPr>
      <w:r>
        <w:rPr>
          <w:b/>
          <w:color w:val="00B050"/>
          <w:sz w:val="36"/>
          <w:szCs w:val="36"/>
          <w:u w:val="single"/>
        </w:rPr>
        <w:t>What we are learning in the Early Years Foundation Stage</w:t>
      </w:r>
    </w:p>
    <w:p w14:paraId="647E6052" w14:textId="5D3C30BD" w:rsidR="003851A9" w:rsidRDefault="00CB0522">
      <w:pPr>
        <w:jc w:val="center"/>
        <w:rPr>
          <w:b/>
          <w:color w:val="ED7D31"/>
          <w:sz w:val="36"/>
          <w:szCs w:val="36"/>
          <w:u w:val="single"/>
        </w:rPr>
      </w:pPr>
      <w:r>
        <w:rPr>
          <w:b/>
          <w:color w:val="ED7D31"/>
          <w:sz w:val="36"/>
          <w:szCs w:val="36"/>
          <w:u w:val="single"/>
        </w:rPr>
        <w:t xml:space="preserve">Topic: </w:t>
      </w:r>
      <w:r w:rsidR="00F54AC7">
        <w:rPr>
          <w:b/>
          <w:color w:val="ED7D31"/>
          <w:sz w:val="36"/>
          <w:szCs w:val="36"/>
          <w:u w:val="single"/>
        </w:rPr>
        <w:t>Marvellous Me</w:t>
      </w:r>
    </w:p>
    <w:tbl>
      <w:tblPr>
        <w:tblStyle w:val="a"/>
        <w:tblW w:w="15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124"/>
        <w:gridCol w:w="5103"/>
      </w:tblGrid>
      <w:tr w:rsidR="003851A9" w14:paraId="6BF8FC1F" w14:textId="77777777" w:rsidTr="00792C09">
        <w:trPr>
          <w:jc w:val="center"/>
        </w:trPr>
        <w:tc>
          <w:tcPr>
            <w:tcW w:w="5219" w:type="dxa"/>
          </w:tcPr>
          <w:p w14:paraId="5F4219CE" w14:textId="77777777" w:rsidR="003851A9" w:rsidRDefault="00CB0522">
            <w:pPr>
              <w:jc w:val="center"/>
              <w:rPr>
                <w:b/>
                <w:color w:val="00B050"/>
                <w:sz w:val="28"/>
                <w:szCs w:val="28"/>
                <w:u w:val="single"/>
              </w:rPr>
            </w:pPr>
            <w:r>
              <w:rPr>
                <w:b/>
                <w:color w:val="00B050"/>
                <w:sz w:val="28"/>
                <w:szCs w:val="28"/>
                <w:u w:val="single"/>
              </w:rPr>
              <w:t>English</w:t>
            </w:r>
          </w:p>
          <w:p w14:paraId="05E4E2E2" w14:textId="2796F433" w:rsidR="003851A9" w:rsidRDefault="008B1A43">
            <w:pPr>
              <w:jc w:val="center"/>
              <w:rPr>
                <w:b/>
                <w:color w:val="00B050"/>
                <w:sz w:val="28"/>
                <w:szCs w:val="28"/>
                <w:u w:val="single"/>
              </w:rPr>
            </w:pPr>
            <w:r>
              <w:rPr>
                <w:b/>
                <w:noProof/>
                <w:color w:val="00B050"/>
                <w:sz w:val="28"/>
                <w:szCs w:val="28"/>
                <w:u w:val="single"/>
              </w:rPr>
              <w:drawing>
                <wp:inline distT="0" distB="0" distL="0" distR="0" wp14:anchorId="7A1BC2AE" wp14:editId="0445CEB5">
                  <wp:extent cx="918068"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217" cy="1072783"/>
                          </a:xfrm>
                          <a:prstGeom prst="rect">
                            <a:avLst/>
                          </a:prstGeom>
                          <a:noFill/>
                        </pic:spPr>
                      </pic:pic>
                    </a:graphicData>
                  </a:graphic>
                </wp:inline>
              </w:drawing>
            </w:r>
            <w:r w:rsidR="00CB0522">
              <w:rPr>
                <w:b/>
                <w:color w:val="00B050"/>
                <w:sz w:val="28"/>
                <w:szCs w:val="28"/>
                <w:u w:val="single"/>
              </w:rPr>
              <w:t xml:space="preserve">  </w:t>
            </w:r>
            <w:r w:rsidR="00CB0522">
              <w:rPr>
                <w:b/>
                <w:color w:val="00B050"/>
                <w:sz w:val="28"/>
                <w:szCs w:val="28"/>
                <w:u w:val="single"/>
              </w:rPr>
              <w:t xml:space="preserve"> </w:t>
            </w:r>
            <w:r>
              <w:rPr>
                <w:b/>
                <w:noProof/>
                <w:color w:val="00B050"/>
                <w:sz w:val="28"/>
                <w:szCs w:val="28"/>
                <w:u w:val="single"/>
              </w:rPr>
              <w:drawing>
                <wp:inline distT="0" distB="0" distL="0" distR="0" wp14:anchorId="40EE92F5" wp14:editId="074B0745">
                  <wp:extent cx="1036320" cy="1036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pic:spPr>
                      </pic:pic>
                    </a:graphicData>
                  </a:graphic>
                </wp:inline>
              </w:drawing>
            </w:r>
            <w:r w:rsidR="00CB0522">
              <w:rPr>
                <w:b/>
                <w:color w:val="00B050"/>
                <w:sz w:val="28"/>
                <w:szCs w:val="28"/>
                <w:u w:val="single"/>
              </w:rPr>
              <w:t xml:space="preserve"> </w:t>
            </w:r>
          </w:p>
          <w:p w14:paraId="38E0B2EC" w14:textId="77777777" w:rsidR="003851A9" w:rsidRDefault="00CB0522">
            <w:pPr>
              <w:pBdr>
                <w:top w:val="nil"/>
                <w:left w:val="nil"/>
                <w:bottom w:val="nil"/>
                <w:right w:val="nil"/>
                <w:between w:val="nil"/>
              </w:pBdr>
            </w:pPr>
            <w:r>
              <w:rPr>
                <w:b/>
              </w:rPr>
              <w:t>Key Books:</w:t>
            </w:r>
            <w:r>
              <w:t xml:space="preserve"> </w:t>
            </w:r>
          </w:p>
          <w:p w14:paraId="1ADB60D7" w14:textId="2442CA3D" w:rsidR="003851A9" w:rsidRDefault="00D20ED3" w:rsidP="00D20ED3">
            <w:pPr>
              <w:pStyle w:val="NoSpacing"/>
              <w:rPr>
                <w:color w:val="000000"/>
              </w:rPr>
            </w:pPr>
            <w:r w:rsidRPr="00D20ED3">
              <w:rPr>
                <w:u w:val="single"/>
              </w:rPr>
              <w:t>The Very Hungry Caterpillar</w:t>
            </w:r>
            <w:r>
              <w:t xml:space="preserve"> by Eric Carle</w:t>
            </w:r>
            <w:r w:rsidR="00CB0522">
              <w:rPr>
                <w:color w:val="000000"/>
              </w:rPr>
              <w:t xml:space="preserve"> </w:t>
            </w:r>
          </w:p>
          <w:p w14:paraId="31555D74" w14:textId="202C3CEC" w:rsidR="00D20ED3" w:rsidRDefault="00D20ED3" w:rsidP="00D20ED3">
            <w:pPr>
              <w:pStyle w:val="NoSpacing"/>
              <w:rPr>
                <w:color w:val="000000"/>
              </w:rPr>
            </w:pPr>
            <w:r w:rsidRPr="00D20ED3">
              <w:rPr>
                <w:color w:val="000000"/>
                <w:u w:val="single"/>
              </w:rPr>
              <w:t>Jabari Tries</w:t>
            </w:r>
            <w:r w:rsidRPr="00D20ED3">
              <w:rPr>
                <w:color w:val="000000"/>
              </w:rPr>
              <w:t xml:space="preserve"> by Gaia Cornwall</w:t>
            </w:r>
          </w:p>
          <w:p w14:paraId="5C29EC0B" w14:textId="67EBF974" w:rsidR="00D20ED3" w:rsidRPr="00D20ED3" w:rsidRDefault="00D20ED3" w:rsidP="00D20ED3">
            <w:pPr>
              <w:pStyle w:val="NoSpacing"/>
              <w:rPr>
                <w:color w:val="000000"/>
              </w:rPr>
            </w:pPr>
            <w:r w:rsidRPr="00D20ED3">
              <w:rPr>
                <w:color w:val="000000"/>
                <w:u w:val="single"/>
              </w:rPr>
              <w:t>Lulu’s Nana Visits</w:t>
            </w:r>
            <w:r>
              <w:rPr>
                <w:color w:val="000000"/>
              </w:rPr>
              <w:t xml:space="preserve"> by Anna </w:t>
            </w:r>
            <w:proofErr w:type="spellStart"/>
            <w:r>
              <w:rPr>
                <w:color w:val="000000"/>
              </w:rPr>
              <w:t>McQuinn</w:t>
            </w:r>
            <w:proofErr w:type="spellEnd"/>
          </w:p>
          <w:p w14:paraId="6D1ED997" w14:textId="2A02CFB6" w:rsidR="003851A9" w:rsidRDefault="00D20ED3" w:rsidP="00D20ED3">
            <w:pPr>
              <w:pStyle w:val="NoSpacing"/>
              <w:rPr>
                <w:color w:val="000000"/>
              </w:rPr>
            </w:pPr>
            <w:r>
              <w:rPr>
                <w:color w:val="000000"/>
              </w:rPr>
              <w:t>Information b</w:t>
            </w:r>
            <w:r w:rsidR="00CB0522">
              <w:rPr>
                <w:color w:val="000000"/>
              </w:rPr>
              <w:t>ooks about autumn</w:t>
            </w:r>
            <w:r>
              <w:rPr>
                <w:color w:val="000000"/>
              </w:rPr>
              <w:t xml:space="preserve"> &amp; families</w:t>
            </w:r>
          </w:p>
          <w:p w14:paraId="19E9BF7E" w14:textId="6A73E57D" w:rsidR="003851A9" w:rsidRDefault="00CB0522" w:rsidP="00D20ED3">
            <w:pPr>
              <w:pStyle w:val="NoSpacing"/>
            </w:pPr>
            <w:r>
              <w:t>The children will listen to and discuss these stories, enhancing their understanding through activities like r</w:t>
            </w:r>
            <w:r w:rsidR="00D20ED3">
              <w:t>etelling and role play</w:t>
            </w:r>
            <w:r>
              <w:t xml:space="preserve">. We will </w:t>
            </w:r>
            <w:r w:rsidR="00D20ED3">
              <w:t>talk about</w:t>
            </w:r>
            <w:r>
              <w:t xml:space="preserve"> how </w:t>
            </w:r>
            <w:r w:rsidR="00D20ED3">
              <w:t>the characters in our stories feel</w:t>
            </w:r>
            <w:r>
              <w:t>.</w:t>
            </w:r>
            <w:r w:rsidR="00D20ED3">
              <w:t xml:space="preserve"> We will be enjoying rhymes, poems and stories every day!</w:t>
            </w:r>
          </w:p>
          <w:p w14:paraId="1545323D" w14:textId="77777777" w:rsidR="003851A9" w:rsidRDefault="00CB0522" w:rsidP="00D20ED3">
            <w:pPr>
              <w:pStyle w:val="NoSpacing"/>
              <w:rPr>
                <w:b/>
              </w:rPr>
            </w:pPr>
            <w:r>
              <w:rPr>
                <w:b/>
              </w:rPr>
              <w:t>Phonics</w:t>
            </w:r>
          </w:p>
          <w:p w14:paraId="48702E0C" w14:textId="3612EF63" w:rsidR="003851A9" w:rsidRPr="00D20ED3" w:rsidRDefault="00CB0522" w:rsidP="00D20ED3">
            <w:pPr>
              <w:pStyle w:val="NoSpacing"/>
            </w:pPr>
            <w:r>
              <w:t xml:space="preserve">We will learn Set 1 letter sounds: m, a, s, d, t, </w:t>
            </w:r>
            <w:proofErr w:type="spellStart"/>
            <w:r>
              <w:t>i</w:t>
            </w:r>
            <w:proofErr w:type="spellEnd"/>
            <w:r>
              <w:t xml:space="preserve">, n, p, g, o, c, k, u, b, f, e, l, h, r, j, v, y, w, z, x, </w:t>
            </w:r>
            <w:proofErr w:type="spellStart"/>
            <w:r>
              <w:t>sh</w:t>
            </w:r>
            <w:proofErr w:type="spellEnd"/>
            <w:r>
              <w:t xml:space="preserve">, </w:t>
            </w:r>
            <w:proofErr w:type="spellStart"/>
            <w:r>
              <w:t>th</w:t>
            </w:r>
            <w:proofErr w:type="spellEnd"/>
            <w:r>
              <w:t xml:space="preserve">, </w:t>
            </w:r>
            <w:proofErr w:type="spellStart"/>
            <w:r>
              <w:t>ch</w:t>
            </w:r>
            <w:proofErr w:type="spellEnd"/>
            <w:r>
              <w:t xml:space="preserve">, </w:t>
            </w:r>
            <w:proofErr w:type="spellStart"/>
            <w:r>
              <w:t>qu</w:t>
            </w:r>
            <w:proofErr w:type="spellEnd"/>
            <w:r>
              <w:t xml:space="preserve">, ng, </w:t>
            </w:r>
            <w:proofErr w:type="spellStart"/>
            <w:r>
              <w:t>nk</w:t>
            </w:r>
            <w:proofErr w:type="spellEnd"/>
            <w:r>
              <w:t>.</w:t>
            </w:r>
            <w:r w:rsidR="00D20ED3">
              <w:t xml:space="preserve"> </w:t>
            </w:r>
            <w:r>
              <w:rPr>
                <w:sz w:val="20"/>
                <w:szCs w:val="20"/>
              </w:rPr>
              <w:t xml:space="preserve">We will introduce blending these sounds </w:t>
            </w:r>
            <w:r w:rsidR="00D20ED3">
              <w:rPr>
                <w:sz w:val="20"/>
                <w:szCs w:val="20"/>
              </w:rPr>
              <w:t xml:space="preserve">with Fred the frog </w:t>
            </w:r>
            <w:r>
              <w:rPr>
                <w:sz w:val="20"/>
                <w:szCs w:val="20"/>
              </w:rPr>
              <w:t xml:space="preserve">to read words, </w:t>
            </w:r>
            <w:proofErr w:type="spellStart"/>
            <w:r w:rsidR="00D20ED3">
              <w:rPr>
                <w:sz w:val="20"/>
                <w:szCs w:val="20"/>
              </w:rPr>
              <w:t>eg</w:t>
            </w:r>
            <w:proofErr w:type="spellEnd"/>
            <w:r>
              <w:rPr>
                <w:sz w:val="20"/>
                <w:szCs w:val="20"/>
              </w:rPr>
              <w:t xml:space="preserve"> c-a-t, read as cat. </w:t>
            </w:r>
          </w:p>
          <w:p w14:paraId="10C32A16" w14:textId="59495BE1" w:rsidR="00D20ED3" w:rsidRDefault="00D20ED3" w:rsidP="00D20ED3">
            <w:pPr>
              <w:pStyle w:val="NoSpacing"/>
              <w:rPr>
                <w:sz w:val="20"/>
                <w:szCs w:val="20"/>
              </w:rPr>
            </w:pPr>
            <w:r>
              <w:rPr>
                <w:sz w:val="20"/>
                <w:szCs w:val="20"/>
              </w:rPr>
              <w:t>The children will be learning to hold a pencil correctly and practising writing letters to secure correct letter formation.</w:t>
            </w:r>
          </w:p>
          <w:p w14:paraId="6E56AF43" w14:textId="2D941D24" w:rsidR="00D20ED3" w:rsidRDefault="00D20ED3" w:rsidP="00D20ED3">
            <w:pPr>
              <w:pStyle w:val="NoSpacing"/>
              <w:rPr>
                <w:sz w:val="20"/>
                <w:szCs w:val="20"/>
              </w:rPr>
            </w:pPr>
            <w:r>
              <w:rPr>
                <w:sz w:val="20"/>
                <w:szCs w:val="20"/>
              </w:rPr>
              <w:lastRenderedPageBreak/>
              <w:t xml:space="preserve">All of this work on writing will be underpinned by lots of activities to develop both their gross motor skills and their fine motor control. We would love for you to send in any drawing or writing from home to share. </w:t>
            </w:r>
          </w:p>
          <w:p w14:paraId="22EC217B" w14:textId="0C1BD5F1" w:rsidR="003851A9" w:rsidRDefault="003851A9" w:rsidP="00D20ED3">
            <w:pPr>
              <w:pStyle w:val="NoSpacing"/>
              <w:rPr>
                <w:sz w:val="20"/>
                <w:szCs w:val="20"/>
              </w:rPr>
            </w:pPr>
          </w:p>
        </w:tc>
        <w:tc>
          <w:tcPr>
            <w:tcW w:w="5124" w:type="dxa"/>
          </w:tcPr>
          <w:p w14:paraId="57CD3E41" w14:textId="77777777" w:rsidR="003851A9" w:rsidRDefault="00CB0522">
            <w:pPr>
              <w:jc w:val="center"/>
              <w:rPr>
                <w:b/>
                <w:color w:val="00B050"/>
                <w:sz w:val="28"/>
                <w:szCs w:val="28"/>
                <w:u w:val="single"/>
              </w:rPr>
            </w:pPr>
            <w:r>
              <w:rPr>
                <w:b/>
                <w:color w:val="00B050"/>
                <w:sz w:val="28"/>
                <w:szCs w:val="28"/>
                <w:u w:val="single"/>
              </w:rPr>
              <w:lastRenderedPageBreak/>
              <w:t>Mathematics</w:t>
            </w:r>
          </w:p>
          <w:p w14:paraId="77DA23E5" w14:textId="28A9559B" w:rsidR="003851A9" w:rsidRDefault="00792C09">
            <w:pPr>
              <w:jc w:val="center"/>
              <w:rPr>
                <w:sz w:val="24"/>
                <w:szCs w:val="24"/>
              </w:rPr>
            </w:pPr>
            <w:r>
              <w:object w:dxaOrig="4284" w:dyaOrig="2292" w14:anchorId="7707C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84.8pt;height:99pt" o:ole="">
                  <v:imagedata r:id="rId8" o:title=""/>
                </v:shape>
                <o:OLEObject Type="Embed" ProgID="PBrush" ShapeID="_x0000_i1047" DrawAspect="Content" ObjectID="_1851077002" r:id="rId9"/>
              </w:object>
            </w:r>
          </w:p>
          <w:p w14:paraId="4107E38D" w14:textId="77777777" w:rsidR="003851A9" w:rsidRDefault="00CB0522">
            <w:pPr>
              <w:pBdr>
                <w:top w:val="nil"/>
                <w:left w:val="nil"/>
                <w:bottom w:val="nil"/>
                <w:right w:val="nil"/>
                <w:between w:val="nil"/>
              </w:pBdr>
              <w:rPr>
                <w:b/>
                <w:color w:val="000000"/>
              </w:rPr>
            </w:pPr>
            <w:r>
              <w:rPr>
                <w:b/>
                <w:color w:val="000000"/>
              </w:rPr>
              <w:t>Number</w:t>
            </w:r>
          </w:p>
          <w:p w14:paraId="66B1604D" w14:textId="6A1FD353" w:rsidR="003851A9" w:rsidRDefault="00CB0522" w:rsidP="00792C09">
            <w:pPr>
              <w:pStyle w:val="NoSpacing"/>
            </w:pPr>
            <w:r>
              <w:t>During the first half of the Autumn term, the children will focus on exploring number throughout their play</w:t>
            </w:r>
            <w:r w:rsidR="00D20ED3">
              <w:t>, to help develop a deep understanding</w:t>
            </w:r>
            <w:r>
              <w:t xml:space="preserve">. </w:t>
            </w:r>
          </w:p>
          <w:p w14:paraId="4B1CE359" w14:textId="0EC83EE5" w:rsidR="003851A9" w:rsidRDefault="00CB0522" w:rsidP="00792C09">
            <w:pPr>
              <w:pStyle w:val="NoSpacing"/>
            </w:pPr>
            <w:r>
              <w:t>Children should begin to recognise, read and write numbers 1-10. They will be encouraged to develop their 1 to 1 correspondence when counting, to</w:t>
            </w:r>
            <w:r>
              <w:t xml:space="preserve"> count out sets of objects carefully, and also to match quantities to the appropriate numeral. They will begin to be able to talk about which set has more and which set has less.</w:t>
            </w:r>
            <w:r w:rsidR="00792C09">
              <w:t xml:space="preserve"> They will learn to ‘subitise’, or to recognise a small number of objects without having to count them. </w:t>
            </w:r>
          </w:p>
          <w:p w14:paraId="032F7B50" w14:textId="77777777" w:rsidR="003851A9" w:rsidRDefault="00CB0522">
            <w:pPr>
              <w:pBdr>
                <w:top w:val="nil"/>
                <w:left w:val="nil"/>
                <w:bottom w:val="nil"/>
                <w:right w:val="nil"/>
                <w:between w:val="nil"/>
              </w:pBdr>
              <w:rPr>
                <w:b/>
                <w:color w:val="000000"/>
              </w:rPr>
            </w:pPr>
            <w:r>
              <w:rPr>
                <w:b/>
                <w:color w:val="000000"/>
              </w:rPr>
              <w:t>Numerical patterns</w:t>
            </w:r>
          </w:p>
          <w:p w14:paraId="4F9A5CFD" w14:textId="77777777" w:rsidR="003851A9" w:rsidRDefault="00CB0522" w:rsidP="00D81B00">
            <w:pPr>
              <w:pStyle w:val="NoSpacing"/>
            </w:pPr>
            <w:r>
              <w:t>Children will also start to use mathematical names for ‘s</w:t>
            </w:r>
            <w:r>
              <w:t xml:space="preserve">olid’ 3D shapes and ‘flat’ 2D shapes, and </w:t>
            </w:r>
            <w:r>
              <w:lastRenderedPageBreak/>
              <w:t>mathematical terms to describe the shapes, such as a square having ‘4 straight sides and 4 corners’</w:t>
            </w:r>
            <w:r>
              <w:rPr>
                <w:sz w:val="24"/>
                <w:szCs w:val="24"/>
              </w:rPr>
              <w:t xml:space="preserve">. </w:t>
            </w:r>
          </w:p>
          <w:p w14:paraId="6FEE4734" w14:textId="77777777" w:rsidR="003851A9" w:rsidRDefault="003851A9" w:rsidP="00D81B00">
            <w:pPr>
              <w:pStyle w:val="NoSpacing"/>
              <w:rPr>
                <w:sz w:val="20"/>
                <w:szCs w:val="20"/>
              </w:rPr>
            </w:pPr>
          </w:p>
          <w:p w14:paraId="232E78F3" w14:textId="77777777" w:rsidR="003851A9" w:rsidRDefault="003851A9">
            <w:pPr>
              <w:spacing w:after="200" w:line="276" w:lineRule="auto"/>
              <w:jc w:val="center"/>
              <w:rPr>
                <w:sz w:val="20"/>
                <w:szCs w:val="20"/>
              </w:rPr>
            </w:pPr>
          </w:p>
        </w:tc>
        <w:tc>
          <w:tcPr>
            <w:tcW w:w="5103" w:type="dxa"/>
          </w:tcPr>
          <w:p w14:paraId="48E2BAD9" w14:textId="77777777" w:rsidR="003851A9" w:rsidRDefault="00CB0522">
            <w:pPr>
              <w:jc w:val="center"/>
              <w:rPr>
                <w:b/>
                <w:color w:val="00B050"/>
                <w:sz w:val="28"/>
                <w:szCs w:val="28"/>
                <w:u w:val="single"/>
              </w:rPr>
            </w:pPr>
            <w:r>
              <w:rPr>
                <w:b/>
                <w:color w:val="00B050"/>
                <w:sz w:val="28"/>
                <w:szCs w:val="28"/>
                <w:u w:val="single"/>
              </w:rPr>
              <w:lastRenderedPageBreak/>
              <w:t>Understanding the World</w:t>
            </w:r>
          </w:p>
          <w:p w14:paraId="3D26F5FE" w14:textId="77777777" w:rsidR="003851A9" w:rsidRDefault="00CB0522">
            <w:pPr>
              <w:jc w:val="center"/>
              <w:rPr>
                <w:sz w:val="24"/>
                <w:szCs w:val="24"/>
              </w:rPr>
            </w:pPr>
            <w:r>
              <w:rPr>
                <w:noProof/>
                <w:sz w:val="24"/>
                <w:szCs w:val="24"/>
              </w:rPr>
              <w:drawing>
                <wp:inline distT="114300" distB="114300" distL="114300" distR="114300" wp14:anchorId="00340D6C" wp14:editId="67F39A82">
                  <wp:extent cx="2443163" cy="1752704"/>
                  <wp:effectExtent l="0" t="0" r="0" b="0"/>
                  <wp:docPr id="16517692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2443163" cy="1752704"/>
                          </a:xfrm>
                          <a:prstGeom prst="rect">
                            <a:avLst/>
                          </a:prstGeom>
                          <a:ln/>
                        </pic:spPr>
                      </pic:pic>
                    </a:graphicData>
                  </a:graphic>
                </wp:inline>
              </w:drawing>
            </w:r>
          </w:p>
          <w:p w14:paraId="1AB7DEFA" w14:textId="7BE18E41" w:rsidR="003851A9" w:rsidRDefault="00CB0522">
            <w:pPr>
              <w:pBdr>
                <w:top w:val="nil"/>
                <w:left w:val="nil"/>
                <w:bottom w:val="nil"/>
                <w:right w:val="nil"/>
                <w:between w:val="nil"/>
              </w:pBdr>
              <w:rPr>
                <w:b/>
                <w:color w:val="000000"/>
              </w:rPr>
            </w:pPr>
            <w:r>
              <w:rPr>
                <w:b/>
                <w:color w:val="000000"/>
              </w:rPr>
              <w:t xml:space="preserve">Past </w:t>
            </w:r>
            <w:r w:rsidR="00792C09">
              <w:rPr>
                <w:b/>
                <w:color w:val="000000"/>
              </w:rPr>
              <w:t>&amp;</w:t>
            </w:r>
            <w:r>
              <w:rPr>
                <w:b/>
                <w:color w:val="000000"/>
              </w:rPr>
              <w:t xml:space="preserve"> Present</w:t>
            </w:r>
            <w:r w:rsidR="00792C09">
              <w:rPr>
                <w:b/>
                <w:color w:val="000000"/>
              </w:rPr>
              <w:t>, and People, Culture &amp; Communities</w:t>
            </w:r>
          </w:p>
          <w:p w14:paraId="1A0FBA52" w14:textId="170CE0B8" w:rsidR="003851A9" w:rsidRPr="00792C09" w:rsidRDefault="00CB0522" w:rsidP="00792C09">
            <w:pPr>
              <w:pStyle w:val="NoSpacing"/>
            </w:pPr>
            <w:r>
              <w:t>Children will talk about themselves and the things they like and dislike. They will also be encouraged to talk about their families and recognise similarities and differences in each other’s families.</w:t>
            </w:r>
            <w:r w:rsidR="00792C09">
              <w:t xml:space="preserve"> They will learn that we value every family.</w:t>
            </w:r>
          </w:p>
          <w:p w14:paraId="04499403" w14:textId="6D8A437C" w:rsidR="003851A9" w:rsidRDefault="00CB0522">
            <w:pPr>
              <w:pBdr>
                <w:top w:val="nil"/>
                <w:left w:val="nil"/>
                <w:bottom w:val="nil"/>
                <w:right w:val="nil"/>
                <w:between w:val="nil"/>
              </w:pBdr>
              <w:rPr>
                <w:color w:val="000000"/>
              </w:rPr>
            </w:pPr>
            <w:r>
              <w:rPr>
                <w:color w:val="000000"/>
              </w:rPr>
              <w:t>C</w:t>
            </w:r>
            <w:r>
              <w:rPr>
                <w:color w:val="000000"/>
              </w:rPr>
              <w:t>hildren will learn al</w:t>
            </w:r>
            <w:r>
              <w:rPr>
                <w:color w:val="000000"/>
              </w:rPr>
              <w:t>l about the celebration of harvest by learning songs and contributing towar</w:t>
            </w:r>
            <w:r w:rsidR="00792C09">
              <w:rPr>
                <w:color w:val="000000"/>
              </w:rPr>
              <w:t>ds our Harvest food collection</w:t>
            </w:r>
            <w:r>
              <w:rPr>
                <w:color w:val="000000"/>
              </w:rPr>
              <w:t>.</w:t>
            </w:r>
            <w:r>
              <w:rPr>
                <w:color w:val="000000"/>
              </w:rPr>
              <w:t xml:space="preserve"> </w:t>
            </w:r>
          </w:p>
          <w:p w14:paraId="3F61AE6A" w14:textId="77777777" w:rsidR="003851A9" w:rsidRDefault="00CB0522">
            <w:pPr>
              <w:pBdr>
                <w:top w:val="nil"/>
                <w:left w:val="nil"/>
                <w:bottom w:val="nil"/>
                <w:right w:val="nil"/>
                <w:between w:val="nil"/>
              </w:pBdr>
              <w:rPr>
                <w:b/>
                <w:color w:val="000000"/>
              </w:rPr>
            </w:pPr>
            <w:r>
              <w:rPr>
                <w:b/>
                <w:color w:val="000000"/>
              </w:rPr>
              <w:t xml:space="preserve">The Natural World </w:t>
            </w:r>
          </w:p>
          <w:p w14:paraId="216CF4D3" w14:textId="1B9CB464" w:rsidR="003851A9" w:rsidRDefault="00CB0522">
            <w:pPr>
              <w:pBdr>
                <w:top w:val="nil"/>
                <w:left w:val="nil"/>
                <w:bottom w:val="nil"/>
                <w:right w:val="nil"/>
                <w:between w:val="nil"/>
              </w:pBdr>
              <w:rPr>
                <w:color w:val="000000"/>
              </w:rPr>
            </w:pPr>
            <w:r>
              <w:rPr>
                <w:color w:val="000000"/>
              </w:rPr>
              <w:t xml:space="preserve">We will explore the natural world, describing what we see, hear, and feel during outdoor activities like an Autumn walk. We will build vocabulary related to </w:t>
            </w:r>
            <w:r>
              <w:rPr>
                <w:color w:val="000000"/>
              </w:rPr>
              <w:lastRenderedPageBreak/>
              <w:t>Autumn, naming and describing natural objects like conkers, acorns, rose hips, sycamore seeds, pine</w:t>
            </w:r>
            <w:r>
              <w:rPr>
                <w:color w:val="000000"/>
              </w:rPr>
              <w:t xml:space="preserve"> cones, and autumn leaves. We will develop observational skills by </w:t>
            </w:r>
            <w:r w:rsidR="00792C09">
              <w:rPr>
                <w:color w:val="000000"/>
              </w:rPr>
              <w:t>looking carefully at what we find.</w:t>
            </w:r>
            <w:r>
              <w:rPr>
                <w:color w:val="000000"/>
              </w:rPr>
              <w:t xml:space="preserve"> Children will draw pictures of their observations and incorporate natural autumnal objects in their mud k</w:t>
            </w:r>
            <w:r>
              <w:rPr>
                <w:color w:val="000000"/>
              </w:rPr>
              <w:t>itchen play.</w:t>
            </w:r>
            <w:r w:rsidR="00792C09">
              <w:rPr>
                <w:color w:val="000000"/>
              </w:rPr>
              <w:t xml:space="preserve"> We will be noticing all the kinds of weather we get in Autumn, and experiencing it all outside!</w:t>
            </w:r>
          </w:p>
        </w:tc>
      </w:tr>
      <w:tr w:rsidR="003851A9" w14:paraId="68831CD9" w14:textId="77777777" w:rsidTr="00792C09">
        <w:trPr>
          <w:jc w:val="center"/>
        </w:trPr>
        <w:tc>
          <w:tcPr>
            <w:tcW w:w="5219" w:type="dxa"/>
          </w:tcPr>
          <w:p w14:paraId="49ED1750" w14:textId="77777777" w:rsidR="003851A9" w:rsidRDefault="00CB0522">
            <w:pPr>
              <w:jc w:val="center"/>
              <w:rPr>
                <w:b/>
                <w:color w:val="00B050"/>
                <w:sz w:val="24"/>
                <w:szCs w:val="24"/>
                <w:u w:val="single"/>
              </w:rPr>
            </w:pPr>
            <w:r>
              <w:rPr>
                <w:b/>
                <w:color w:val="00B050"/>
                <w:sz w:val="24"/>
                <w:szCs w:val="24"/>
                <w:u w:val="single"/>
              </w:rPr>
              <w:lastRenderedPageBreak/>
              <w:t>Key Vocabulary</w:t>
            </w:r>
          </w:p>
          <w:p w14:paraId="27A44130" w14:textId="77777777" w:rsidR="003851A9" w:rsidRDefault="00CB0522" w:rsidP="00792C09">
            <w:pPr>
              <w:pStyle w:val="NoSpacing"/>
            </w:pPr>
            <w:r>
              <w:t>Fiction, non-fiction, story, beginning, middle, end, phoneme, sound, blend</w:t>
            </w:r>
          </w:p>
        </w:tc>
        <w:tc>
          <w:tcPr>
            <w:tcW w:w="5124" w:type="dxa"/>
          </w:tcPr>
          <w:p w14:paraId="6365A235" w14:textId="77777777" w:rsidR="003851A9" w:rsidRDefault="00CB0522">
            <w:pPr>
              <w:jc w:val="center"/>
              <w:rPr>
                <w:b/>
                <w:color w:val="00B050"/>
                <w:sz w:val="24"/>
                <w:szCs w:val="24"/>
                <w:u w:val="single"/>
              </w:rPr>
            </w:pPr>
            <w:r>
              <w:rPr>
                <w:b/>
                <w:color w:val="00B050"/>
                <w:sz w:val="24"/>
                <w:szCs w:val="24"/>
                <w:u w:val="single"/>
              </w:rPr>
              <w:t>Key Vocabulary</w:t>
            </w:r>
          </w:p>
          <w:p w14:paraId="4D0CA7F1" w14:textId="0B0E3151" w:rsidR="003851A9" w:rsidRDefault="00D81B00" w:rsidP="00792C09">
            <w:pPr>
              <w:pStyle w:val="NoSpacing"/>
            </w:pPr>
            <w:r>
              <w:t>Number names, subitise, count, more</w:t>
            </w:r>
            <w:r w:rsidR="00CB0522">
              <w:t xml:space="preserve"> than, less than, altogether, bigger than, smaller than, circle, square, triangle, rectangle, </w:t>
            </w:r>
            <w:r w:rsidR="00CB0522">
              <w:t>straight, curve, corner</w:t>
            </w:r>
          </w:p>
        </w:tc>
        <w:tc>
          <w:tcPr>
            <w:tcW w:w="5103" w:type="dxa"/>
          </w:tcPr>
          <w:p w14:paraId="79939679" w14:textId="77777777" w:rsidR="003851A9" w:rsidRDefault="00CB0522">
            <w:pPr>
              <w:jc w:val="center"/>
              <w:rPr>
                <w:b/>
                <w:color w:val="00B050"/>
                <w:sz w:val="24"/>
                <w:szCs w:val="24"/>
                <w:u w:val="single"/>
              </w:rPr>
            </w:pPr>
            <w:r>
              <w:rPr>
                <w:b/>
                <w:color w:val="00B050"/>
                <w:sz w:val="24"/>
                <w:szCs w:val="24"/>
                <w:u w:val="single"/>
              </w:rPr>
              <w:t>Key Vocabulary</w:t>
            </w:r>
          </w:p>
          <w:p w14:paraId="73ACBE53" w14:textId="77777777" w:rsidR="00D81B00" w:rsidRDefault="00792C09">
            <w:pPr>
              <w:pBdr>
                <w:top w:val="nil"/>
                <w:left w:val="nil"/>
                <w:bottom w:val="nil"/>
                <w:right w:val="nil"/>
                <w:between w:val="nil"/>
              </w:pBdr>
              <w:rPr>
                <w:color w:val="000000"/>
                <w:sz w:val="18"/>
                <w:szCs w:val="18"/>
              </w:rPr>
            </w:pPr>
            <w:r>
              <w:rPr>
                <w:color w:val="000000"/>
                <w:sz w:val="18"/>
                <w:szCs w:val="18"/>
              </w:rPr>
              <w:t xml:space="preserve">Names of family members – </w:t>
            </w:r>
            <w:proofErr w:type="spellStart"/>
            <w:r>
              <w:rPr>
                <w:color w:val="000000"/>
                <w:sz w:val="18"/>
                <w:szCs w:val="18"/>
              </w:rPr>
              <w:t>eg</w:t>
            </w:r>
            <w:proofErr w:type="spellEnd"/>
            <w:r>
              <w:rPr>
                <w:color w:val="000000"/>
                <w:sz w:val="18"/>
                <w:szCs w:val="18"/>
              </w:rPr>
              <w:t xml:space="preserve"> sister, brother, cousin. </w:t>
            </w:r>
          </w:p>
          <w:p w14:paraId="44A82472" w14:textId="7B151AA9" w:rsidR="003851A9" w:rsidRDefault="00792C09">
            <w:pPr>
              <w:pBdr>
                <w:top w:val="nil"/>
                <w:left w:val="nil"/>
                <w:bottom w:val="nil"/>
                <w:right w:val="nil"/>
                <w:between w:val="nil"/>
              </w:pBdr>
              <w:rPr>
                <w:color w:val="000000"/>
                <w:sz w:val="18"/>
                <w:szCs w:val="18"/>
              </w:rPr>
            </w:pPr>
            <w:r>
              <w:rPr>
                <w:color w:val="000000"/>
                <w:sz w:val="18"/>
                <w:szCs w:val="18"/>
              </w:rPr>
              <w:t>Days of the week, autumn, winter, spring, summer.</w:t>
            </w:r>
          </w:p>
          <w:p w14:paraId="2E009C90" w14:textId="6F076560" w:rsidR="00792C09" w:rsidRDefault="00792C09">
            <w:pPr>
              <w:pBdr>
                <w:top w:val="nil"/>
                <w:left w:val="nil"/>
                <w:bottom w:val="nil"/>
                <w:right w:val="nil"/>
                <w:between w:val="nil"/>
              </w:pBdr>
              <w:rPr>
                <w:color w:val="000000"/>
              </w:rPr>
            </w:pPr>
            <w:r>
              <w:rPr>
                <w:color w:val="000000"/>
                <w:sz w:val="18"/>
                <w:szCs w:val="18"/>
              </w:rPr>
              <w:t>Conker, acorn, pine cone, sycamore seed, leaf, red, yellow, orange, brown.</w:t>
            </w:r>
          </w:p>
        </w:tc>
      </w:tr>
    </w:tbl>
    <w:p w14:paraId="7712C48E" w14:textId="77777777" w:rsidR="003851A9" w:rsidRDefault="003851A9" w:rsidP="00AE6A79">
      <w:pPr>
        <w:rPr>
          <w:b/>
          <w:color w:val="00B050"/>
          <w:sz w:val="24"/>
          <w:szCs w:val="24"/>
          <w:u w:val="single"/>
        </w:rPr>
      </w:pPr>
    </w:p>
    <w:tbl>
      <w:tblPr>
        <w:tblStyle w:val="a0"/>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4"/>
        <w:gridCol w:w="3654"/>
        <w:gridCol w:w="4300"/>
        <w:gridCol w:w="3638"/>
      </w:tblGrid>
      <w:tr w:rsidR="003851A9" w14:paraId="6A69B546" w14:textId="77777777" w:rsidTr="0037614B">
        <w:trPr>
          <w:jc w:val="center"/>
        </w:trPr>
        <w:tc>
          <w:tcPr>
            <w:tcW w:w="3004" w:type="dxa"/>
          </w:tcPr>
          <w:p w14:paraId="260B7DAA" w14:textId="77777777" w:rsidR="003851A9" w:rsidRDefault="00CB0522">
            <w:pPr>
              <w:jc w:val="center"/>
              <w:rPr>
                <w:b/>
                <w:color w:val="00B050"/>
                <w:sz w:val="28"/>
                <w:szCs w:val="28"/>
                <w:u w:val="single"/>
              </w:rPr>
            </w:pPr>
            <w:r>
              <w:rPr>
                <w:b/>
                <w:color w:val="00B050"/>
                <w:sz w:val="28"/>
                <w:szCs w:val="28"/>
                <w:u w:val="single"/>
              </w:rPr>
              <w:t>Personal, Social and Emotional Development</w:t>
            </w:r>
          </w:p>
          <w:p w14:paraId="21E0A2D3" w14:textId="77777777" w:rsidR="003851A9" w:rsidRDefault="00CB0522">
            <w:pPr>
              <w:jc w:val="center"/>
              <w:rPr>
                <w:b/>
                <w:color w:val="00B050"/>
                <w:sz w:val="28"/>
                <w:szCs w:val="28"/>
                <w:u w:val="single"/>
              </w:rPr>
            </w:pPr>
            <w:r>
              <w:rPr>
                <w:noProof/>
              </w:rPr>
              <w:drawing>
                <wp:inline distT="0" distB="0" distL="0" distR="0" wp14:anchorId="077B68DD" wp14:editId="24729CE9">
                  <wp:extent cx="1010846" cy="956083"/>
                  <wp:effectExtent l="0" t="0" r="0" b="0"/>
                  <wp:docPr id="1651769219" name="image3.jpg" descr="Dovers Green School - PSHE"/>
                  <wp:cNvGraphicFramePr/>
                  <a:graphic xmlns:a="http://schemas.openxmlformats.org/drawingml/2006/main">
                    <a:graphicData uri="http://schemas.openxmlformats.org/drawingml/2006/picture">
                      <pic:pic xmlns:pic="http://schemas.openxmlformats.org/drawingml/2006/picture">
                        <pic:nvPicPr>
                          <pic:cNvPr id="0" name="image3.jpg" descr="Dovers Green School - PSHE"/>
                          <pic:cNvPicPr preferRelativeResize="0"/>
                        </pic:nvPicPr>
                        <pic:blipFill>
                          <a:blip r:embed="rId11"/>
                          <a:srcRect/>
                          <a:stretch>
                            <a:fillRect/>
                          </a:stretch>
                        </pic:blipFill>
                        <pic:spPr>
                          <a:xfrm>
                            <a:off x="0" y="0"/>
                            <a:ext cx="1010846" cy="956083"/>
                          </a:xfrm>
                          <a:prstGeom prst="rect">
                            <a:avLst/>
                          </a:prstGeom>
                          <a:ln/>
                        </pic:spPr>
                      </pic:pic>
                    </a:graphicData>
                  </a:graphic>
                </wp:inline>
              </w:drawing>
            </w:r>
          </w:p>
          <w:p w14:paraId="41D337BE" w14:textId="7B80B2F9" w:rsidR="003851A9" w:rsidRDefault="00CB0522" w:rsidP="009C3AA7">
            <w:pPr>
              <w:pStyle w:val="NoSpacing"/>
            </w:pPr>
            <w:r>
              <w:t xml:space="preserve">Through our Jigsaw curriculum, children will </w:t>
            </w:r>
            <w:r w:rsidR="009C3AA7">
              <w:t>develop</w:t>
            </w:r>
            <w:r>
              <w:t xml:space="preserve"> their turn-taking </w:t>
            </w:r>
            <w:r w:rsidR="009C3AA7">
              <w:t>skills,</w:t>
            </w:r>
            <w:r>
              <w:t xml:space="preserve"> and </w:t>
            </w:r>
            <w:r w:rsidR="009C3AA7">
              <w:t xml:space="preserve">increasingly </w:t>
            </w:r>
            <w:r>
              <w:t xml:space="preserve">learn to share with others. We will discuss significant adults in our lives and explore </w:t>
            </w:r>
            <w:r w:rsidR="009C3AA7">
              <w:t>different feelings</w:t>
            </w:r>
            <w:r>
              <w:t xml:space="preserve">. The children will become </w:t>
            </w:r>
            <w:r>
              <w:lastRenderedPageBreak/>
              <w:t>familiar with th</w:t>
            </w:r>
            <w:r>
              <w:t>e rules, signals, and routines both in the classroom and the outdoor environment. They will also understand the importance of caring for resources and tidying up after themselves.</w:t>
            </w:r>
          </w:p>
          <w:p w14:paraId="042E6FAD" w14:textId="0A9FFF43" w:rsidR="003851A9" w:rsidRPr="009C3AA7" w:rsidRDefault="00CB0522" w:rsidP="009C3AA7">
            <w:pPr>
              <w:pStyle w:val="NoSpacing"/>
              <w:rPr>
                <w:shd w:val="clear" w:color="auto" w:fill="FF9900"/>
              </w:rPr>
            </w:pPr>
            <w:r>
              <w:t xml:space="preserve">This half term, our Jigsaw theme </w:t>
            </w:r>
            <w:r w:rsidR="009C3AA7">
              <w:t>is ‘Being Me In My World’.</w:t>
            </w:r>
          </w:p>
        </w:tc>
        <w:tc>
          <w:tcPr>
            <w:tcW w:w="3654" w:type="dxa"/>
          </w:tcPr>
          <w:p w14:paraId="047F02D6" w14:textId="77777777" w:rsidR="003851A9" w:rsidRDefault="00CB0522">
            <w:pPr>
              <w:jc w:val="center"/>
              <w:rPr>
                <w:b/>
                <w:color w:val="00B050"/>
                <w:sz w:val="28"/>
                <w:szCs w:val="28"/>
                <w:u w:val="single"/>
              </w:rPr>
            </w:pPr>
            <w:r>
              <w:rPr>
                <w:b/>
                <w:color w:val="00B050"/>
                <w:sz w:val="28"/>
                <w:szCs w:val="28"/>
                <w:u w:val="single"/>
              </w:rPr>
              <w:lastRenderedPageBreak/>
              <w:t>Communication</w:t>
            </w:r>
            <w:r>
              <w:rPr>
                <w:b/>
                <w:color w:val="00B050"/>
                <w:sz w:val="28"/>
                <w:szCs w:val="28"/>
                <w:u w:val="single"/>
              </w:rPr>
              <w:t xml:space="preserve"> and Language</w:t>
            </w:r>
          </w:p>
          <w:p w14:paraId="179C8E0E" w14:textId="77777777" w:rsidR="003851A9" w:rsidRDefault="003851A9"/>
          <w:p w14:paraId="6C027F68" w14:textId="77777777" w:rsidR="003851A9" w:rsidRDefault="00CB0522">
            <w:r>
              <w:t xml:space="preserve">    </w:t>
            </w:r>
            <w:r>
              <w:rPr>
                <w:noProof/>
              </w:rPr>
              <w:drawing>
                <wp:inline distT="0" distB="0" distL="0" distR="0" wp14:anchorId="5BFA5A14" wp14:editId="2E5E9D63">
                  <wp:extent cx="1675371" cy="1236424"/>
                  <wp:effectExtent l="0" t="0" r="0" b="0"/>
                  <wp:docPr id="1651769218" name="image4.jpg" descr="Kids Communication Stock Illustrations – 19,915 Kids Communication Stock  Illustrations, Vectors &amp; Clipart - Dreamstime"/>
                  <wp:cNvGraphicFramePr/>
                  <a:graphic xmlns:a="http://schemas.openxmlformats.org/drawingml/2006/main">
                    <a:graphicData uri="http://schemas.openxmlformats.org/drawingml/2006/picture">
                      <pic:pic xmlns:pic="http://schemas.openxmlformats.org/drawingml/2006/picture">
                        <pic:nvPicPr>
                          <pic:cNvPr id="0" name="image4.jpg" descr="Kids Communication Stock Illustrations – 19,915 Kids Communication Stock  Illustrations, Vectors &amp; Clipart - Dreamstime"/>
                          <pic:cNvPicPr preferRelativeResize="0"/>
                        </pic:nvPicPr>
                        <pic:blipFill>
                          <a:blip r:embed="rId12"/>
                          <a:srcRect/>
                          <a:stretch>
                            <a:fillRect/>
                          </a:stretch>
                        </pic:blipFill>
                        <pic:spPr>
                          <a:xfrm>
                            <a:off x="0" y="0"/>
                            <a:ext cx="1675371" cy="1236424"/>
                          </a:xfrm>
                          <a:prstGeom prst="rect">
                            <a:avLst/>
                          </a:prstGeom>
                          <a:ln/>
                        </pic:spPr>
                      </pic:pic>
                    </a:graphicData>
                  </a:graphic>
                </wp:inline>
              </w:drawing>
            </w:r>
          </w:p>
          <w:p w14:paraId="36DEAE32" w14:textId="77777777" w:rsidR="003851A9" w:rsidRDefault="003851A9"/>
          <w:p w14:paraId="17CD7FEB" w14:textId="095DA19F" w:rsidR="003851A9" w:rsidRDefault="00CB0522">
            <w:r>
              <w:t xml:space="preserve">We will </w:t>
            </w:r>
            <w:r w:rsidR="009C3AA7">
              <w:t>model</w:t>
            </w:r>
            <w:r w:rsidR="00472DEF">
              <w:t xml:space="preserve"> speaking in full sentences, and will </w:t>
            </w:r>
            <w:r>
              <w:t xml:space="preserve">encourage the children to </w:t>
            </w:r>
            <w:r w:rsidR="00472DEF">
              <w:t>do the same</w:t>
            </w:r>
            <w:r>
              <w:t>.</w:t>
            </w:r>
            <w:r w:rsidR="00472DEF">
              <w:t xml:space="preserve"> </w:t>
            </w:r>
            <w:r>
              <w:t>They will learn the importance of listening and responding to others</w:t>
            </w:r>
            <w:r w:rsidR="009C3AA7">
              <w:t>, especially when they are being ‘talk partners’.</w:t>
            </w:r>
            <w:r>
              <w:t xml:space="preserve"> We will </w:t>
            </w:r>
            <w:r>
              <w:lastRenderedPageBreak/>
              <w:t>support the children in using so</w:t>
            </w:r>
            <w:r>
              <w:t>cial phrases, such as ‘Good morning</w:t>
            </w:r>
            <w:r w:rsidR="00472DEF">
              <w:t>,</w:t>
            </w:r>
            <w:r>
              <w:t>’</w:t>
            </w:r>
            <w:r w:rsidR="00472DEF">
              <w:t xml:space="preserve"> and we will be building vocabulary through experiences. </w:t>
            </w:r>
          </w:p>
          <w:p w14:paraId="44190537" w14:textId="6267A210" w:rsidR="003851A9" w:rsidRDefault="009C3AA7">
            <w:r>
              <w:t xml:space="preserve">We will also be enjoying a variety of rhymes, poems and songs, including learning some songs for our Harvest assembly. </w:t>
            </w:r>
          </w:p>
        </w:tc>
        <w:tc>
          <w:tcPr>
            <w:tcW w:w="4300" w:type="dxa"/>
          </w:tcPr>
          <w:p w14:paraId="0EE9E381" w14:textId="77777777" w:rsidR="003851A9" w:rsidRDefault="00CB0522">
            <w:pPr>
              <w:jc w:val="center"/>
              <w:rPr>
                <w:b/>
                <w:color w:val="00B050"/>
                <w:sz w:val="28"/>
                <w:szCs w:val="28"/>
                <w:u w:val="single"/>
              </w:rPr>
            </w:pPr>
            <w:r>
              <w:rPr>
                <w:b/>
                <w:color w:val="00B050"/>
                <w:sz w:val="28"/>
                <w:szCs w:val="28"/>
                <w:u w:val="single"/>
              </w:rPr>
              <w:lastRenderedPageBreak/>
              <w:t>Physical Development</w:t>
            </w:r>
          </w:p>
          <w:p w14:paraId="3DC97B25" w14:textId="77777777" w:rsidR="003851A9" w:rsidRDefault="003851A9">
            <w:pPr>
              <w:pBdr>
                <w:top w:val="nil"/>
                <w:left w:val="nil"/>
                <w:bottom w:val="nil"/>
                <w:right w:val="nil"/>
                <w:between w:val="nil"/>
              </w:pBdr>
              <w:rPr>
                <w:color w:val="000000"/>
              </w:rPr>
            </w:pPr>
          </w:p>
          <w:p w14:paraId="75860584" w14:textId="77777777" w:rsidR="003851A9" w:rsidRDefault="00CB0522">
            <w:pPr>
              <w:pBdr>
                <w:top w:val="nil"/>
                <w:left w:val="nil"/>
                <w:bottom w:val="nil"/>
                <w:right w:val="nil"/>
                <w:between w:val="nil"/>
              </w:pBdr>
              <w:rPr>
                <w:color w:val="000000"/>
              </w:rPr>
            </w:pPr>
            <w:r>
              <w:rPr>
                <w:color w:val="000000"/>
              </w:rPr>
              <w:object w:dxaOrig="4500" w:dyaOrig="1692" w14:anchorId="7EC8BCEC">
                <v:shape id="_x0000_i1060" type="#_x0000_t75" style="width:225pt;height:84.6pt" o:ole="">
                  <v:imagedata r:id="rId13" o:title=""/>
                </v:shape>
                <o:OLEObject Type="Embed" ProgID="PBrush" ShapeID="_x0000_i1060" DrawAspect="Content" ObjectID="_1851077003" r:id="rId14"/>
              </w:object>
            </w:r>
          </w:p>
          <w:p w14:paraId="318E994E" w14:textId="77777777" w:rsidR="003851A9" w:rsidRDefault="003851A9">
            <w:pPr>
              <w:pBdr>
                <w:top w:val="nil"/>
                <w:left w:val="nil"/>
                <w:bottom w:val="nil"/>
                <w:right w:val="nil"/>
                <w:between w:val="nil"/>
              </w:pBdr>
              <w:rPr>
                <w:color w:val="000000"/>
              </w:rPr>
            </w:pPr>
          </w:p>
          <w:p w14:paraId="469C2505" w14:textId="46CBFD21" w:rsidR="003851A9" w:rsidRDefault="00CB0522">
            <w:pPr>
              <w:pBdr>
                <w:top w:val="nil"/>
                <w:left w:val="nil"/>
                <w:bottom w:val="nil"/>
                <w:right w:val="nil"/>
                <w:between w:val="nil"/>
              </w:pBdr>
              <w:rPr>
                <w:color w:val="000000"/>
              </w:rPr>
            </w:pPr>
            <w:r>
              <w:rPr>
                <w:color w:val="000000"/>
              </w:rPr>
              <w:t xml:space="preserve">Children will </w:t>
            </w:r>
            <w:r w:rsidR="0037614B">
              <w:rPr>
                <w:color w:val="000000"/>
              </w:rPr>
              <w:t xml:space="preserve">be </w:t>
            </w:r>
            <w:r>
              <w:rPr>
                <w:color w:val="000000"/>
              </w:rPr>
              <w:t>developing the skil</w:t>
            </w:r>
            <w:r>
              <w:rPr>
                <w:color w:val="000000"/>
              </w:rPr>
              <w:t>ls needed to manage the school day successfully, such as learning the routines for lining up and queuing for lunch. They will begin to manage their lunch tray independently, with support if necessary. The children will experiment with different ways of mov</w:t>
            </w:r>
            <w:r>
              <w:rPr>
                <w:color w:val="000000"/>
              </w:rPr>
              <w:t xml:space="preserve">ing and will show increasing control over one-handed tools like </w:t>
            </w:r>
            <w:r>
              <w:rPr>
                <w:color w:val="000000"/>
              </w:rPr>
              <w:lastRenderedPageBreak/>
              <w:t xml:space="preserve">pencils, scissors, and paint brushes. They will also focus on </w:t>
            </w:r>
            <w:r>
              <w:rPr>
                <w:color w:val="000000"/>
              </w:rPr>
              <w:t>gross motor skills, such as throwing and catching a ball. The children will start to secure a tripod grip when holding a</w:t>
            </w:r>
            <w:r>
              <w:rPr>
                <w:color w:val="000000"/>
              </w:rPr>
              <w:t xml:space="preserve"> pencil, with the reminder to ‘pinch, pinch, pinch your pencil’. We will encourage the children to use cutlery at lunchtime and to pour their own milk at the snack table, with support as needed.</w:t>
            </w:r>
          </w:p>
        </w:tc>
        <w:tc>
          <w:tcPr>
            <w:tcW w:w="3638" w:type="dxa"/>
          </w:tcPr>
          <w:p w14:paraId="6F4508EE" w14:textId="77777777" w:rsidR="003851A9" w:rsidRDefault="00CB0522">
            <w:pPr>
              <w:jc w:val="center"/>
              <w:rPr>
                <w:b/>
                <w:color w:val="00B050"/>
                <w:sz w:val="28"/>
                <w:szCs w:val="28"/>
                <w:u w:val="single"/>
              </w:rPr>
            </w:pPr>
            <w:r>
              <w:rPr>
                <w:b/>
                <w:color w:val="00B050"/>
                <w:sz w:val="28"/>
                <w:szCs w:val="28"/>
                <w:u w:val="single"/>
              </w:rPr>
              <w:lastRenderedPageBreak/>
              <w:t>Expressive Arts and Design</w:t>
            </w:r>
          </w:p>
          <w:p w14:paraId="467483AD" w14:textId="77777777" w:rsidR="003851A9" w:rsidRDefault="003851A9">
            <w:pPr>
              <w:pBdr>
                <w:top w:val="nil"/>
                <w:left w:val="nil"/>
                <w:bottom w:val="nil"/>
                <w:right w:val="nil"/>
                <w:between w:val="nil"/>
              </w:pBdr>
              <w:rPr>
                <w:color w:val="000000"/>
              </w:rPr>
            </w:pPr>
          </w:p>
          <w:p w14:paraId="7EEC6F5E" w14:textId="77777777" w:rsidR="003851A9" w:rsidRDefault="00CB0522">
            <w:pPr>
              <w:pBdr>
                <w:top w:val="nil"/>
                <w:left w:val="nil"/>
                <w:bottom w:val="nil"/>
                <w:right w:val="nil"/>
                <w:between w:val="nil"/>
              </w:pBdr>
              <w:rPr>
                <w:color w:val="000000"/>
              </w:rPr>
            </w:pPr>
            <w:r>
              <w:rPr>
                <w:color w:val="000000"/>
              </w:rPr>
              <w:t xml:space="preserve">  </w:t>
            </w:r>
            <w:r>
              <w:rPr>
                <w:noProof/>
                <w:color w:val="000000"/>
              </w:rPr>
              <w:drawing>
                <wp:inline distT="0" distB="0" distL="0" distR="0" wp14:anchorId="7604A164" wp14:editId="2AB07CAE">
                  <wp:extent cx="1915370" cy="1076613"/>
                  <wp:effectExtent l="0" t="0" r="0" b="0"/>
                  <wp:docPr id="1651769214" name="image7.jpg" descr="21,100+ Kids Crafts Stock Illustrations, Royalty-Free Vector Graphics &amp; Clip  Art - iStock | Outdoor kids craft, Arts and crafts, Craft"/>
                  <wp:cNvGraphicFramePr/>
                  <a:graphic xmlns:a="http://schemas.openxmlformats.org/drawingml/2006/main">
                    <a:graphicData uri="http://schemas.openxmlformats.org/drawingml/2006/picture">
                      <pic:pic xmlns:pic="http://schemas.openxmlformats.org/drawingml/2006/picture">
                        <pic:nvPicPr>
                          <pic:cNvPr id="0" name="image7.jpg" descr="21,100+ Kids Crafts Stock Illustrations, Royalty-Free Vector Graphics &amp; Clip  Art - iStock | Outdoor kids craft, Arts and crafts, Craft"/>
                          <pic:cNvPicPr preferRelativeResize="0"/>
                        </pic:nvPicPr>
                        <pic:blipFill>
                          <a:blip r:embed="rId15"/>
                          <a:srcRect/>
                          <a:stretch>
                            <a:fillRect/>
                          </a:stretch>
                        </pic:blipFill>
                        <pic:spPr>
                          <a:xfrm>
                            <a:off x="0" y="0"/>
                            <a:ext cx="1915370" cy="1076613"/>
                          </a:xfrm>
                          <a:prstGeom prst="rect">
                            <a:avLst/>
                          </a:prstGeom>
                          <a:ln/>
                        </pic:spPr>
                      </pic:pic>
                    </a:graphicData>
                  </a:graphic>
                </wp:inline>
              </w:drawing>
            </w:r>
          </w:p>
          <w:p w14:paraId="4F795C16" w14:textId="77777777" w:rsidR="003851A9" w:rsidRDefault="003851A9">
            <w:pPr>
              <w:pBdr>
                <w:top w:val="nil"/>
                <w:left w:val="nil"/>
                <w:bottom w:val="nil"/>
                <w:right w:val="nil"/>
                <w:between w:val="nil"/>
              </w:pBdr>
              <w:rPr>
                <w:color w:val="000000"/>
              </w:rPr>
            </w:pPr>
          </w:p>
          <w:p w14:paraId="7DCEAA67" w14:textId="1854942C" w:rsidR="003851A9" w:rsidRDefault="00CB0522" w:rsidP="0037614B">
            <w:pPr>
              <w:pStyle w:val="NoSpacing"/>
            </w:pPr>
            <w:r>
              <w:t>The children will have</w:t>
            </w:r>
            <w:r w:rsidR="0037614B">
              <w:t xml:space="preserve"> a wide variety of </w:t>
            </w:r>
            <w:r>
              <w:t>opportunities for mark making,</w:t>
            </w:r>
            <w:r>
              <w:t xml:space="preserve"> both large and small scale</w:t>
            </w:r>
            <w:r>
              <w:t xml:space="preserve">. </w:t>
            </w:r>
            <w:r w:rsidR="0037614B">
              <w:t xml:space="preserve">They will be able to investigate collage, </w:t>
            </w:r>
            <w:r>
              <w:t xml:space="preserve">chalks, </w:t>
            </w:r>
            <w:r w:rsidR="0037614B">
              <w:t xml:space="preserve">painting and printing. </w:t>
            </w:r>
            <w:r>
              <w:t xml:space="preserve">They will also be able to construct using various materials, such as our wooden blocks, </w:t>
            </w:r>
            <w:r>
              <w:lastRenderedPageBreak/>
              <w:t>tyres and crates,</w:t>
            </w:r>
            <w:r>
              <w:t xml:space="preserve"> Lego and </w:t>
            </w:r>
            <w:proofErr w:type="spellStart"/>
            <w:r>
              <w:t>Mobilo</w:t>
            </w:r>
            <w:proofErr w:type="spellEnd"/>
            <w:r>
              <w:t>, and empty boxes and yogurt pots.</w:t>
            </w:r>
          </w:p>
          <w:p w14:paraId="7FC5099D" w14:textId="77777777" w:rsidR="00CB0522" w:rsidRDefault="00CB0522" w:rsidP="0037614B">
            <w:pPr>
              <w:pStyle w:val="NoSpacing"/>
            </w:pPr>
          </w:p>
          <w:p w14:paraId="5FD1FA66" w14:textId="30B0C578" w:rsidR="003851A9" w:rsidRDefault="00CB0522" w:rsidP="0037614B">
            <w:pPr>
              <w:pStyle w:val="NoSpacing"/>
            </w:pPr>
            <w:r>
              <w:t>Therefore, we kindly request ongoing donations of junk modelling materials (clean pots, boxes, etc.) to be brought into school. Thank you!</w:t>
            </w:r>
          </w:p>
          <w:p w14:paraId="45717FA0" w14:textId="7161E6F9" w:rsidR="0037614B" w:rsidRPr="0037614B" w:rsidRDefault="0037614B" w:rsidP="0037614B">
            <w:pPr>
              <w:pStyle w:val="NoSpacing"/>
              <w:rPr>
                <w:b/>
                <w:bCs/>
              </w:rPr>
            </w:pPr>
            <w:r>
              <w:rPr>
                <w:b/>
                <w:bCs/>
              </w:rPr>
              <w:t xml:space="preserve">Please make sure no donated boxes have contained nut products. </w:t>
            </w:r>
          </w:p>
          <w:p w14:paraId="157FFF16" w14:textId="77777777" w:rsidR="003851A9" w:rsidRDefault="003851A9">
            <w:pPr>
              <w:pBdr>
                <w:top w:val="nil"/>
                <w:left w:val="nil"/>
                <w:bottom w:val="nil"/>
                <w:right w:val="nil"/>
                <w:between w:val="nil"/>
              </w:pBdr>
              <w:rPr>
                <w:color w:val="000000"/>
              </w:rPr>
            </w:pPr>
          </w:p>
        </w:tc>
      </w:tr>
    </w:tbl>
    <w:p w14:paraId="745C26CD" w14:textId="77777777" w:rsidR="003851A9" w:rsidRDefault="003851A9">
      <w:pPr>
        <w:jc w:val="center"/>
        <w:rPr>
          <w:b/>
          <w:color w:val="00B050"/>
          <w:sz w:val="24"/>
          <w:szCs w:val="24"/>
          <w:u w:val="single"/>
        </w:rPr>
      </w:pPr>
    </w:p>
    <w:tbl>
      <w:tblPr>
        <w:tblStyle w:val="a1"/>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80"/>
        <w:gridCol w:w="7416"/>
      </w:tblGrid>
      <w:tr w:rsidR="003851A9" w14:paraId="4BA36449" w14:textId="77777777">
        <w:trPr>
          <w:jc w:val="center"/>
        </w:trPr>
        <w:tc>
          <w:tcPr>
            <w:tcW w:w="7180" w:type="dxa"/>
          </w:tcPr>
          <w:p w14:paraId="0E4987A7" w14:textId="3FD6615F" w:rsidR="003851A9" w:rsidRDefault="00CB0522">
            <w:pPr>
              <w:rPr>
                <w:b/>
                <w:color w:val="00B050"/>
              </w:rPr>
            </w:pPr>
            <w:r>
              <w:rPr>
                <w:b/>
                <w:color w:val="00B050"/>
              </w:rPr>
              <w:t xml:space="preserve">Here are some suggestions of </w:t>
            </w:r>
            <w:r w:rsidR="005044C9">
              <w:rPr>
                <w:b/>
                <w:color w:val="00B050"/>
              </w:rPr>
              <w:t xml:space="preserve">the kind of </w:t>
            </w:r>
            <w:r>
              <w:rPr>
                <w:b/>
                <w:color w:val="00B050"/>
              </w:rPr>
              <w:t>books you may wish to re</w:t>
            </w:r>
            <w:r>
              <w:rPr>
                <w:b/>
                <w:color w:val="00B050"/>
              </w:rPr>
              <w:t>ad with your child to support their learning this term:</w:t>
            </w:r>
          </w:p>
        </w:tc>
        <w:tc>
          <w:tcPr>
            <w:tcW w:w="7416" w:type="dxa"/>
          </w:tcPr>
          <w:p w14:paraId="35E5CAD7" w14:textId="57A3AF7A" w:rsidR="003851A9" w:rsidRDefault="00CB0522">
            <w:pPr>
              <w:rPr>
                <w:b/>
                <w:color w:val="00B050"/>
              </w:rPr>
            </w:pPr>
            <w:r>
              <w:rPr>
                <w:b/>
                <w:color w:val="00B050"/>
              </w:rPr>
              <w:t xml:space="preserve">Here are some </w:t>
            </w:r>
            <w:r>
              <w:rPr>
                <w:b/>
                <w:color w:val="00B050"/>
              </w:rPr>
              <w:t>suggestions of how you can help with your child’s learning this half term:</w:t>
            </w:r>
          </w:p>
        </w:tc>
      </w:tr>
      <w:tr w:rsidR="003851A9" w14:paraId="30363A78" w14:textId="77777777">
        <w:trPr>
          <w:trHeight w:val="58"/>
          <w:jc w:val="center"/>
        </w:trPr>
        <w:tc>
          <w:tcPr>
            <w:tcW w:w="7180" w:type="dxa"/>
          </w:tcPr>
          <w:p w14:paraId="40AB2A7F" w14:textId="0B345DBD" w:rsidR="00D20ED3" w:rsidRPr="005044C9" w:rsidRDefault="00D20ED3" w:rsidP="005044C9">
            <w:pPr>
              <w:pStyle w:val="ListParagraph"/>
              <w:numPr>
                <w:ilvl w:val="0"/>
                <w:numId w:val="2"/>
              </w:numPr>
            </w:pPr>
            <w:r w:rsidRPr="005044C9">
              <w:rPr>
                <w:color w:val="000000"/>
              </w:rPr>
              <w:t xml:space="preserve">Traditional tales like </w:t>
            </w:r>
            <w:r w:rsidRPr="005044C9">
              <w:rPr>
                <w:color w:val="000000"/>
              </w:rPr>
              <w:t xml:space="preserve">Goldilocks and the Three Bears; The Three Little Pigs; </w:t>
            </w:r>
            <w:r w:rsidRPr="005044C9">
              <w:rPr>
                <w:color w:val="000000"/>
              </w:rPr>
              <w:t>Stone Soup, or The Enormous Turnip</w:t>
            </w:r>
          </w:p>
          <w:p w14:paraId="0BB899E8" w14:textId="6F961F88" w:rsidR="005044C9" w:rsidRPr="005044C9" w:rsidRDefault="005044C9" w:rsidP="005044C9">
            <w:pPr>
              <w:pStyle w:val="ListParagraph"/>
              <w:numPr>
                <w:ilvl w:val="0"/>
                <w:numId w:val="2"/>
              </w:numPr>
            </w:pPr>
            <w:r>
              <w:rPr>
                <w:color w:val="000000"/>
              </w:rPr>
              <w:t xml:space="preserve">Books with stories about families </w:t>
            </w:r>
          </w:p>
          <w:p w14:paraId="6D44A1D5" w14:textId="1B4E66D8" w:rsidR="005044C9" w:rsidRPr="005044C9" w:rsidRDefault="005044C9" w:rsidP="005044C9">
            <w:pPr>
              <w:pStyle w:val="ListParagraph"/>
              <w:numPr>
                <w:ilvl w:val="0"/>
                <w:numId w:val="2"/>
              </w:numPr>
            </w:pPr>
            <w:r>
              <w:rPr>
                <w:color w:val="000000"/>
              </w:rPr>
              <w:t>Books with stories about friends</w:t>
            </w:r>
          </w:p>
          <w:p w14:paraId="29CC2BDC" w14:textId="4DE427BA" w:rsidR="005044C9" w:rsidRPr="005501F2" w:rsidRDefault="005044C9" w:rsidP="005044C9">
            <w:pPr>
              <w:pStyle w:val="ListParagraph"/>
              <w:numPr>
                <w:ilvl w:val="0"/>
                <w:numId w:val="2"/>
              </w:numPr>
            </w:pPr>
            <w:r>
              <w:rPr>
                <w:color w:val="000000"/>
              </w:rPr>
              <w:t xml:space="preserve">Books with a strong rhythm and rhyme </w:t>
            </w:r>
            <w:proofErr w:type="spellStart"/>
            <w:r>
              <w:rPr>
                <w:color w:val="000000"/>
              </w:rPr>
              <w:t>eg</w:t>
            </w:r>
            <w:proofErr w:type="spellEnd"/>
            <w:r>
              <w:rPr>
                <w:color w:val="000000"/>
              </w:rPr>
              <w:t xml:space="preserve"> Elephant </w:t>
            </w:r>
            <w:proofErr w:type="spellStart"/>
            <w:r>
              <w:rPr>
                <w:color w:val="000000"/>
              </w:rPr>
              <w:t>Wellyphant</w:t>
            </w:r>
            <w:proofErr w:type="spellEnd"/>
            <w:r w:rsidR="005501F2">
              <w:rPr>
                <w:color w:val="000000"/>
              </w:rPr>
              <w:t xml:space="preserve"> by Nick </w:t>
            </w:r>
            <w:proofErr w:type="spellStart"/>
            <w:r w:rsidR="005501F2">
              <w:rPr>
                <w:color w:val="000000"/>
              </w:rPr>
              <w:t>Sharratt</w:t>
            </w:r>
            <w:proofErr w:type="spellEnd"/>
            <w:r w:rsidR="005501F2">
              <w:rPr>
                <w:color w:val="000000"/>
              </w:rPr>
              <w:t>, or rhyming books by Julia Donaldson</w:t>
            </w:r>
          </w:p>
          <w:p w14:paraId="44D4E010" w14:textId="5451DDDC" w:rsidR="005501F2" w:rsidRPr="005044C9" w:rsidRDefault="005501F2" w:rsidP="005044C9">
            <w:pPr>
              <w:pStyle w:val="ListParagraph"/>
              <w:numPr>
                <w:ilvl w:val="0"/>
                <w:numId w:val="2"/>
              </w:numPr>
            </w:pPr>
            <w:r>
              <w:rPr>
                <w:color w:val="000000"/>
              </w:rPr>
              <w:t>Books your children love – it really doesn’t matter if they keep requesting an old favourite!</w:t>
            </w:r>
          </w:p>
          <w:p w14:paraId="19D5CCBC" w14:textId="51C6512C" w:rsidR="003851A9" w:rsidRDefault="003851A9" w:rsidP="005044C9">
            <w:pPr>
              <w:pBdr>
                <w:top w:val="nil"/>
                <w:left w:val="nil"/>
                <w:bottom w:val="nil"/>
                <w:right w:val="nil"/>
                <w:between w:val="nil"/>
              </w:pBdr>
              <w:spacing w:line="259" w:lineRule="auto"/>
              <w:ind w:left="360"/>
              <w:rPr>
                <w:color w:val="000000"/>
              </w:rPr>
            </w:pPr>
          </w:p>
          <w:p w14:paraId="0C166D64" w14:textId="77777777" w:rsidR="003851A9" w:rsidRDefault="003851A9"/>
          <w:p w14:paraId="536F46A2" w14:textId="77777777" w:rsidR="003851A9" w:rsidRDefault="003851A9">
            <w:pPr>
              <w:rPr>
                <w:b/>
                <w:i/>
              </w:rPr>
            </w:pPr>
          </w:p>
        </w:tc>
        <w:tc>
          <w:tcPr>
            <w:tcW w:w="7416" w:type="dxa"/>
          </w:tcPr>
          <w:p w14:paraId="455FD09E" w14:textId="77777777" w:rsidR="0037614B" w:rsidRDefault="00D20ED3" w:rsidP="0037614B">
            <w:pPr>
              <w:pStyle w:val="NoSpacing"/>
              <w:numPr>
                <w:ilvl w:val="0"/>
                <w:numId w:val="2"/>
              </w:numPr>
            </w:pPr>
            <w:r>
              <w:t>Practise their Read, Write Inc Phonics sounds with them as often as you can</w:t>
            </w:r>
          </w:p>
          <w:p w14:paraId="7C74B240" w14:textId="77777777" w:rsidR="0037614B" w:rsidRDefault="00CB0522" w:rsidP="0037614B">
            <w:pPr>
              <w:pStyle w:val="NoSpacing"/>
              <w:numPr>
                <w:ilvl w:val="0"/>
                <w:numId w:val="2"/>
              </w:numPr>
            </w:pPr>
            <w:r>
              <w:t xml:space="preserve">Visit the library - sign your child up as a member if they are not already. </w:t>
            </w:r>
          </w:p>
          <w:p w14:paraId="1A38A948" w14:textId="77777777" w:rsidR="0037614B" w:rsidRDefault="00D20ED3" w:rsidP="0037614B">
            <w:pPr>
              <w:pStyle w:val="NoSpacing"/>
              <w:numPr>
                <w:ilvl w:val="0"/>
                <w:numId w:val="2"/>
              </w:numPr>
            </w:pPr>
            <w:r>
              <w:t xml:space="preserve">Share the library book your child brings home from school each week – finding a short time for a bedtime story, or a story at any time, is so beneficial for your child. </w:t>
            </w:r>
          </w:p>
          <w:p w14:paraId="3AD51696" w14:textId="77777777" w:rsidR="0037614B" w:rsidRDefault="00D20ED3" w:rsidP="0037614B">
            <w:pPr>
              <w:pStyle w:val="NoSpacing"/>
              <w:numPr>
                <w:ilvl w:val="0"/>
                <w:numId w:val="2"/>
              </w:numPr>
            </w:pPr>
            <w:r>
              <w:t>Go out to c</w:t>
            </w:r>
            <w:r>
              <w:t>ollect acorns, conkers, pine cones or sycamore seeds (we would love you to bring some to school!)</w:t>
            </w:r>
          </w:p>
          <w:p w14:paraId="608DD82F" w14:textId="77777777" w:rsidR="0037614B" w:rsidRDefault="00CB0522" w:rsidP="0037614B">
            <w:pPr>
              <w:pStyle w:val="NoSpacing"/>
              <w:numPr>
                <w:ilvl w:val="0"/>
                <w:numId w:val="2"/>
              </w:numPr>
            </w:pPr>
            <w:r>
              <w:t xml:space="preserve">Go on a leaf hunt to the local park/ woods - which colours can you see? </w:t>
            </w:r>
          </w:p>
          <w:p w14:paraId="0F3DB889" w14:textId="77777777" w:rsidR="0037614B" w:rsidRDefault="00D20ED3" w:rsidP="0037614B">
            <w:pPr>
              <w:pStyle w:val="NoSpacing"/>
              <w:numPr>
                <w:ilvl w:val="0"/>
                <w:numId w:val="2"/>
              </w:numPr>
            </w:pPr>
            <w:r>
              <w:t>Play with construction toys like Lego, or squishy materials like playdough, pastry or plasticene (all developing finger strength and dexterity)</w:t>
            </w:r>
          </w:p>
          <w:p w14:paraId="442FB9F6" w14:textId="77777777" w:rsidR="0037614B" w:rsidRDefault="00D20ED3" w:rsidP="0037614B">
            <w:pPr>
              <w:pStyle w:val="NoSpacing"/>
              <w:numPr>
                <w:ilvl w:val="0"/>
                <w:numId w:val="2"/>
              </w:numPr>
            </w:pPr>
            <w:r>
              <w:t>If you have a garden or outdoor space, could you plant some bulbs together, ready for the Spring?</w:t>
            </w:r>
          </w:p>
          <w:p w14:paraId="305DAC1A" w14:textId="77777777" w:rsidR="0037614B" w:rsidRDefault="00CB0522" w:rsidP="0037614B">
            <w:pPr>
              <w:pStyle w:val="NoSpacing"/>
              <w:numPr>
                <w:ilvl w:val="0"/>
                <w:numId w:val="2"/>
              </w:numPr>
            </w:pPr>
            <w:r>
              <w:t xml:space="preserve">What </w:t>
            </w:r>
            <w:r w:rsidR="00D20ED3">
              <w:t>shapes, colours</w:t>
            </w:r>
            <w:r>
              <w:t xml:space="preserve"> and numbers can you spot on your walk to school?</w:t>
            </w:r>
          </w:p>
          <w:p w14:paraId="43BC7736" w14:textId="650DEDC6" w:rsidR="003851A9" w:rsidRPr="0037614B" w:rsidRDefault="00D20ED3" w:rsidP="0037614B">
            <w:pPr>
              <w:pStyle w:val="NoSpacing"/>
              <w:numPr>
                <w:ilvl w:val="0"/>
                <w:numId w:val="2"/>
              </w:numPr>
            </w:pPr>
            <w:r>
              <w:t xml:space="preserve">Take the opportunity to count as you are doing things – </w:t>
            </w:r>
            <w:proofErr w:type="spellStart"/>
            <w:r>
              <w:t>eg</w:t>
            </w:r>
            <w:proofErr w:type="spellEnd"/>
            <w:r>
              <w:t xml:space="preserve"> steps as you climb the stairs, cutlery, food items</w:t>
            </w:r>
          </w:p>
        </w:tc>
      </w:tr>
    </w:tbl>
    <w:p w14:paraId="222DCC8F" w14:textId="77777777" w:rsidR="003851A9" w:rsidRDefault="003851A9">
      <w:pPr>
        <w:rPr>
          <w:sz w:val="36"/>
          <w:szCs w:val="36"/>
        </w:rPr>
      </w:pPr>
    </w:p>
    <w:sectPr w:rsidR="003851A9">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1B12"/>
    <w:multiLevelType w:val="hybridMultilevel"/>
    <w:tmpl w:val="72EAFC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636810"/>
    <w:multiLevelType w:val="multilevel"/>
    <w:tmpl w:val="EAEE5A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A9"/>
    <w:rsid w:val="0037614B"/>
    <w:rsid w:val="003851A9"/>
    <w:rsid w:val="00472DEF"/>
    <w:rsid w:val="005044C9"/>
    <w:rsid w:val="005501F2"/>
    <w:rsid w:val="00792C09"/>
    <w:rsid w:val="008B1A43"/>
    <w:rsid w:val="009C3AA7"/>
    <w:rsid w:val="00AB625A"/>
    <w:rsid w:val="00AE6A79"/>
    <w:rsid w:val="00CB0522"/>
    <w:rsid w:val="00D20ED3"/>
    <w:rsid w:val="00D81B00"/>
    <w:rsid w:val="00F54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9FF0"/>
  <w15:docId w15:val="{9E3196B4-769C-489F-874A-15AFE172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31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1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79C"/>
  </w:style>
  <w:style w:type="paragraph" w:styleId="Footer">
    <w:name w:val="footer"/>
    <w:basedOn w:val="Normal"/>
    <w:link w:val="FooterChar"/>
    <w:uiPriority w:val="99"/>
    <w:unhideWhenUsed/>
    <w:rsid w:val="00931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79C"/>
  </w:style>
  <w:style w:type="paragraph" w:styleId="ListParagraph">
    <w:name w:val="List Paragraph"/>
    <w:basedOn w:val="Normal"/>
    <w:uiPriority w:val="34"/>
    <w:qFormat/>
    <w:rsid w:val="005E6668"/>
    <w:pPr>
      <w:ind w:left="720"/>
      <w:contextualSpacing/>
    </w:pPr>
  </w:style>
  <w:style w:type="paragraph" w:styleId="NoSpacing">
    <w:name w:val="No Spacing"/>
    <w:uiPriority w:val="1"/>
    <w:qFormat/>
    <w:rsid w:val="007E589F"/>
    <w:pPr>
      <w:spacing w:after="0" w:line="240" w:lineRule="auto"/>
    </w:pPr>
  </w:style>
  <w:style w:type="character" w:styleId="Hyperlink">
    <w:name w:val="Hyperlink"/>
    <w:basedOn w:val="DefaultParagraphFont"/>
    <w:uiPriority w:val="99"/>
    <w:unhideWhenUsed/>
    <w:rsid w:val="004A7EA7"/>
    <w:rPr>
      <w:color w:val="0000FF"/>
      <w:u w:val="single"/>
    </w:rPr>
  </w:style>
  <w:style w:type="paragraph" w:styleId="NormalWeb">
    <w:name w:val="Normal (Web)"/>
    <w:basedOn w:val="Normal"/>
    <w:uiPriority w:val="99"/>
    <w:unhideWhenUsed/>
    <w:rsid w:val="00C14C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79351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uyDLqutzjUIsPEreipimOaBpw==">CgMxLjA4AHIhMWZFWW9lSHI2bXpraXVLUkk2YUNPaVRTOVhkeGJzVXFr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Nelis</dc:creator>
  <cp:lastModifiedBy>Michelle Nelis</cp:lastModifiedBy>
  <cp:revision>14</cp:revision>
  <cp:lastPrinted>2026-09-16T14:06:00Z</cp:lastPrinted>
  <dcterms:created xsi:type="dcterms:W3CDTF">2026-09-16T13:16:00Z</dcterms:created>
  <dcterms:modified xsi:type="dcterms:W3CDTF">2026-09-16T14:17:00Z</dcterms:modified>
</cp:coreProperties>
</file>